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8" w:type="dxa"/>
        <w:tblLayout w:type="fixed"/>
        <w:tblLook w:val="04A0"/>
      </w:tblPr>
      <w:tblGrid>
        <w:gridCol w:w="1276"/>
        <w:gridCol w:w="2087"/>
        <w:gridCol w:w="890"/>
        <w:gridCol w:w="3575"/>
        <w:gridCol w:w="1103"/>
        <w:gridCol w:w="1134"/>
      </w:tblGrid>
      <w:tr w:rsidR="00344B7B" w:rsidRPr="00583A51" w:rsidTr="00344B7B">
        <w:trPr>
          <w:cantSplit/>
          <w:trHeight w:val="473"/>
        </w:trPr>
        <w:tc>
          <w:tcPr>
            <w:tcW w:w="4253" w:type="dxa"/>
            <w:gridSpan w:val="3"/>
            <w:tcBorders>
              <w:top w:val="single" w:sz="12" w:space="0" w:color="2976A4"/>
              <w:left w:val="single" w:sz="8" w:space="0" w:color="2976A4"/>
              <w:bottom w:val="single" w:sz="8" w:space="0" w:color="008080"/>
              <w:right w:val="single" w:sz="4" w:space="0" w:color="auto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Раздел долгосрочного плана:</w:t>
            </w:r>
          </w:p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6 Проблемы социальной защиты бездомных</w:t>
            </w:r>
          </w:p>
        </w:tc>
        <w:tc>
          <w:tcPr>
            <w:tcW w:w="5812" w:type="dxa"/>
            <w:gridSpan w:val="3"/>
            <w:tcBorders>
              <w:top w:val="single" w:sz="12" w:space="0" w:color="2976A4"/>
              <w:left w:val="single" w:sz="4" w:space="0" w:color="auto"/>
              <w:bottom w:val="single" w:sz="4" w:space="0" w:color="auto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Школа: Костомаровская основная</w:t>
            </w:r>
          </w:p>
        </w:tc>
      </w:tr>
      <w:tr w:rsidR="00344B7B" w:rsidRPr="00583A51" w:rsidTr="00344B7B">
        <w:trPr>
          <w:cantSplit/>
          <w:trHeight w:val="472"/>
        </w:trPr>
        <w:tc>
          <w:tcPr>
            <w:tcW w:w="4253" w:type="dxa"/>
            <w:gridSpan w:val="3"/>
            <w:tcBorders>
              <w:top w:val="nil"/>
              <w:left w:val="single" w:sz="8" w:space="0" w:color="2976A4"/>
              <w:bottom w:val="single" w:sz="8" w:space="0" w:color="008080"/>
              <w:right w:val="single" w:sz="4" w:space="0" w:color="auto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Дата: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ФИО учителя: НеволькоЕ.В</w:t>
            </w:r>
          </w:p>
        </w:tc>
      </w:tr>
      <w:tr w:rsidR="00344B7B" w:rsidRPr="00583A51" w:rsidTr="00344B7B">
        <w:trPr>
          <w:cantSplit/>
          <w:trHeight w:val="412"/>
        </w:trPr>
        <w:tc>
          <w:tcPr>
            <w:tcW w:w="4253" w:type="dxa"/>
            <w:gridSpan w:val="3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Класс: 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8" w:space="0" w:color="008080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Количество присутствующих: 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008080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отсутствующих:</w:t>
            </w:r>
          </w:p>
        </w:tc>
      </w:tr>
      <w:tr w:rsidR="00344B7B" w:rsidRPr="00583A51" w:rsidTr="00344B7B">
        <w:trPr>
          <w:cantSplit/>
          <w:trHeight w:val="412"/>
        </w:trPr>
        <w:tc>
          <w:tcPr>
            <w:tcW w:w="3363" w:type="dxa"/>
            <w:gridSpan w:val="2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Тема урока</w:t>
            </w:r>
          </w:p>
        </w:tc>
        <w:tc>
          <w:tcPr>
            <w:tcW w:w="6702" w:type="dxa"/>
            <w:gridSpan w:val="4"/>
            <w:tcBorders>
              <w:top w:val="nil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napToGrid w:val="0"/>
              <w:spacing w:before="120" w:after="120" w:line="2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Бездомные:»Если  дома нет… »</w:t>
            </w:r>
          </w:p>
        </w:tc>
      </w:tr>
      <w:tr w:rsidR="00344B7B" w:rsidRPr="00583A51" w:rsidTr="00344B7B">
        <w:trPr>
          <w:cantSplit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Цели обучения, которые достигаются на данном уроке (ссылка на учебную программу)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 w:rsidRPr="00583A51">
              <w:rPr>
                <w:sz w:val="28"/>
                <w:szCs w:val="28"/>
              </w:rPr>
              <w:t xml:space="preserve">5.СГ6. оценивать звучащую речь с позиции «нравится/не нравится», «правильно/ неправильно», аргументируя свою позицию </w:t>
            </w:r>
          </w:p>
          <w:p w:rsidR="00344B7B" w:rsidRPr="00583A51" w:rsidRDefault="00344B7B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 w:rsidRPr="00583A51">
              <w:rPr>
                <w:sz w:val="28"/>
                <w:szCs w:val="28"/>
              </w:rPr>
              <w:t>5.СРН4. использовать знаки препинания при прямой речи и обращении, тире в простом предложении, однородными членами, а также с обобщающим словом при однородных членах предложения</w:t>
            </w:r>
          </w:p>
        </w:tc>
      </w:tr>
      <w:tr w:rsidR="00344B7B" w:rsidRPr="00583A51" w:rsidTr="00344B7B">
        <w:trPr>
          <w:cantSplit/>
          <w:trHeight w:val="603"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Цели урока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Все учащиеся смогут: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оценить видеоролик с позиции «нравится/не нравится»;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использовать знаки препинания при прямой речи.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Большинство учащихся сможет: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оценить видеоролик, приводя аргументы при поддержке учителя;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исправить ошибку в схеме предложения с прямой речью.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Некоторые учащиеся смогут: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оценить видеоролик, самостоятельно аргументируя свою позицию;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составить предложения с использованием прямой речи.</w:t>
            </w:r>
          </w:p>
        </w:tc>
      </w:tr>
      <w:tr w:rsidR="00344B7B" w:rsidRPr="00583A51" w:rsidTr="00344B7B">
        <w:trPr>
          <w:cantSplit/>
          <w:trHeight w:val="603"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Критерии оценивания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Учащиеся: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- оценивают просмотренный видеоролик в устном высказывании;</w:t>
            </w:r>
          </w:p>
          <w:p w:rsidR="00344B7B" w:rsidRPr="00583A51" w:rsidRDefault="00344B7B" w:rsidP="00157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344B7B" w:rsidRPr="00583A51" w:rsidTr="00344B7B">
        <w:trPr>
          <w:cantSplit/>
          <w:trHeight w:val="603"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Языковая цель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Учащиеся смогут:</w:t>
            </w:r>
          </w:p>
          <w:p w:rsidR="00344B7B" w:rsidRPr="00583A51" w:rsidRDefault="00157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синонимы </w:t>
            </w:r>
            <w:r w:rsidR="00344B7B" w:rsidRPr="00583A51">
              <w:rPr>
                <w:rFonts w:ascii="Times New Roman" w:hAnsi="Times New Roman" w:cs="Times New Roman"/>
                <w:sz w:val="28"/>
                <w:szCs w:val="28"/>
              </w:rPr>
              <w:t>при работе с материалом урока.</w:t>
            </w:r>
          </w:p>
        </w:tc>
      </w:tr>
      <w:tr w:rsidR="00344B7B" w:rsidRPr="00583A51" w:rsidTr="00344B7B">
        <w:trPr>
          <w:cantSplit/>
          <w:trHeight w:val="603"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pStyle w:val="a4"/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Уровень мыслительных навыков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Знание и понимание. Применение.Анализ.Синтез.</w:t>
            </w:r>
          </w:p>
        </w:tc>
      </w:tr>
      <w:tr w:rsidR="00344B7B" w:rsidRPr="00583A51" w:rsidTr="00344B7B">
        <w:trPr>
          <w:cantSplit/>
          <w:trHeight w:val="332"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Привитие ценностей 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Сотрудничество, уважение. Привитие ценностей осуществляется через групповую работу и взаимооценивание.</w:t>
            </w:r>
          </w:p>
        </w:tc>
      </w:tr>
      <w:tr w:rsidR="00344B7B" w:rsidRPr="00583A51" w:rsidTr="00344B7B">
        <w:trPr>
          <w:cantSplit/>
          <w:trHeight w:val="375"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lastRenderedPageBreak/>
              <w:t>Межпредметные связи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Межпредметные связи с иностранным языком реализуются посредством обсуждения после просмотра видеоролика, с литературой через работу со стихотворными строчками.</w:t>
            </w:r>
          </w:p>
        </w:tc>
      </w:tr>
      <w:tr w:rsidR="00344B7B" w:rsidRPr="00583A51" w:rsidTr="00344B7B">
        <w:trPr>
          <w:cantSplit/>
          <w:trHeight w:val="620"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GB"/>
              </w:rPr>
              <w:t>Навыки использования</w:t>
            </w:r>
          </w:p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GB"/>
              </w:rPr>
              <w:t>ИКТ</w:t>
            </w: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Видеоролик</w:t>
            </w:r>
          </w:p>
        </w:tc>
      </w:tr>
      <w:tr w:rsidR="00344B7B" w:rsidRPr="00583A51" w:rsidTr="00344B7B">
        <w:trPr>
          <w:cantSplit/>
        </w:trPr>
        <w:tc>
          <w:tcPr>
            <w:tcW w:w="3363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</w:tcPr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ind w:left="-468" w:firstLine="468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GB"/>
              </w:rPr>
              <w:t>Предварительные знания</w:t>
            </w:r>
          </w:p>
          <w:p w:rsidR="00344B7B" w:rsidRPr="00583A51" w:rsidRDefault="00344B7B">
            <w:pPr>
              <w:widowControl w:val="0"/>
              <w:suppressAutoHyphens/>
              <w:spacing w:before="40" w:after="4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zh-CN"/>
              </w:rPr>
            </w:pPr>
          </w:p>
        </w:tc>
        <w:tc>
          <w:tcPr>
            <w:tcW w:w="6702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 w:rsidP="0015783A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 w:rsidRPr="00583A51">
              <w:rPr>
                <w:sz w:val="28"/>
                <w:szCs w:val="28"/>
              </w:rPr>
              <w:t>Данный урок базируется на знаниях и навыках, полученных в предыдущих разделах..</w:t>
            </w:r>
          </w:p>
        </w:tc>
      </w:tr>
      <w:tr w:rsidR="00344B7B" w:rsidRPr="00583A51" w:rsidTr="00344B7B">
        <w:trPr>
          <w:trHeight w:val="564"/>
        </w:trPr>
        <w:tc>
          <w:tcPr>
            <w:tcW w:w="10065" w:type="dxa"/>
            <w:gridSpan w:val="6"/>
            <w:tcBorders>
              <w:top w:val="single" w:sz="8" w:space="0" w:color="2976A4"/>
              <w:left w:val="single" w:sz="8" w:space="0" w:color="008080"/>
              <w:bottom w:val="single" w:sz="8" w:space="0" w:color="2976A4"/>
              <w:right w:val="single" w:sz="4" w:space="0" w:color="4F81BD" w:themeColor="accent1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240" w:after="24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Ход урока</w:t>
            </w:r>
          </w:p>
        </w:tc>
      </w:tr>
      <w:tr w:rsidR="00344B7B" w:rsidRPr="00583A51" w:rsidTr="00674F54">
        <w:trPr>
          <w:trHeight w:val="528"/>
        </w:trPr>
        <w:tc>
          <w:tcPr>
            <w:tcW w:w="127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Запланированные этапы урока</w:t>
            </w:r>
          </w:p>
        </w:tc>
        <w:tc>
          <w:tcPr>
            <w:tcW w:w="7655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Запланированная деятельность на уроке</w:t>
            </w:r>
          </w:p>
        </w:tc>
        <w:tc>
          <w:tcPr>
            <w:tcW w:w="1134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120"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zh-CN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Ресурсы</w:t>
            </w:r>
          </w:p>
        </w:tc>
      </w:tr>
      <w:tr w:rsidR="00344B7B" w:rsidRPr="00583A51" w:rsidTr="00674F54">
        <w:trPr>
          <w:trHeight w:val="1413"/>
        </w:trPr>
        <w:tc>
          <w:tcPr>
            <w:tcW w:w="127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</w:tcPr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Начало урока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 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D8613B" w:rsidP="00D8613B">
            <w:pPr>
              <w:widowControl w:val="0"/>
              <w:suppressAutoHyphens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</w:t>
            </w:r>
            <w:r w:rsidR="00344B7B"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 м</w:t>
            </w:r>
          </w:p>
          <w:p w:rsidR="00D8613B" w:rsidRPr="00583A51" w:rsidRDefault="00D8613B" w:rsidP="00D8613B">
            <w:pPr>
              <w:widowControl w:val="0"/>
              <w:suppressAutoHyphens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D8613B" w:rsidRPr="00583A51" w:rsidRDefault="00D8613B" w:rsidP="00D8613B">
            <w:pPr>
              <w:widowControl w:val="0"/>
              <w:suppressAutoHyphens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D8613B" w:rsidRPr="00583A51" w:rsidRDefault="00D8613B" w:rsidP="00D8613B">
            <w:pPr>
              <w:widowControl w:val="0"/>
              <w:suppressAutoHyphens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D8613B" w:rsidRPr="00583A51" w:rsidRDefault="00D8613B" w:rsidP="00D8613B">
            <w:pPr>
              <w:widowControl w:val="0"/>
              <w:suppressAutoHyphens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 мин</w:t>
            </w:r>
          </w:p>
        </w:tc>
        <w:tc>
          <w:tcPr>
            <w:tcW w:w="7655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</w:tcPr>
          <w:p w:rsidR="00390A7D" w:rsidRPr="00583A51" w:rsidRDefault="00344B7B" w:rsidP="00390A7D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(К) Приветствие. </w:t>
            </w:r>
            <w:r w:rsidR="00390A7D" w:rsidRPr="00583A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Для создания эмоционального настроя.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Солнышко проснулось,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Все мы улыбнулись.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Поприветствуем соседа,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Начинаем мы беседу.</w:t>
            </w:r>
          </w:p>
          <w:p w:rsidR="00D8613B" w:rsidRPr="00583A51" w:rsidRDefault="00D8613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(К) «Мозговой штурм»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На доске записана тема урока </w:t>
            </w: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Бездомные : « Если дома нет…».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 Взгляните на тему урока. Как вы думаете, что нам предстоит делать сегодня? (Учащиеся высказывают предположения о целях урока и предстоящих видах деятельности, при необходимости учитель корректирует)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Данный вид работы помогает активизировать мыслительную деятельность учащихся, подготовить к восприятию нового материала.</w:t>
            </w:r>
          </w:p>
        </w:tc>
        <w:tc>
          <w:tcPr>
            <w:tcW w:w="1134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4B7B" w:rsidRPr="00583A51" w:rsidTr="0015783A">
        <w:trPr>
          <w:trHeight w:val="2957"/>
        </w:trPr>
        <w:tc>
          <w:tcPr>
            <w:tcW w:w="127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</w:tcPr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Середина урока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D8613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5м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30048" w:rsidRPr="00583A51" w:rsidRDefault="00E30048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6 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0141C9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5 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 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0141C9" w:rsidP="000141C9">
            <w:pPr>
              <w:widowControl w:val="0"/>
              <w:suppressAutoHyphens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="00344B7B"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 w:rsidP="000141C9">
            <w:pPr>
              <w:widowControl w:val="0"/>
              <w:suppressAutoHyphens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15783A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="00344B7B"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15783A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4</w:t>
            </w:r>
            <w:r w:rsidR="00344B7B"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м</w:t>
            </w: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м</w:t>
            </w:r>
          </w:p>
        </w:tc>
        <w:tc>
          <w:tcPr>
            <w:tcW w:w="7655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</w:tcPr>
          <w:p w:rsidR="00D8613B" w:rsidRPr="00583A51" w:rsidRDefault="00344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работаю</w:t>
            </w:r>
            <w:r w:rsidR="00D8613B" w:rsidRPr="00583A5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в паре </w:t>
            </w: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(в паре находятся учащиеся с одинаковой мыслительной деятельности, тем самым при выполнении заданий учащиеся смогут оказать поддержку друг другу).</w:t>
            </w: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</w:p>
          <w:p w:rsidR="00D8613B" w:rsidRPr="00583A51" w:rsidRDefault="00F91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1.</w:t>
            </w:r>
          </w:p>
          <w:p w:rsidR="00390A7D" w:rsidRPr="00583A51" w:rsidRDefault="00D8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26" type="#_x0000_t106" style="position:absolute;left:0;text-align:left;margin-left:80pt;margin-top:40.35pt;width:1in;height:56.95pt;z-index:251658240" adj=",51677">
                  <v:textbox>
                    <w:txbxContent>
                      <w:p w:rsidR="00D8613B" w:rsidRDefault="00D8613B"/>
                    </w:txbxContent>
                  </v:textbox>
                </v:shape>
              </w:pict>
            </w: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Составить кластер .Что значит для вас дом?</w:t>
            </w: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Запишите слова   ,обозначающие ваши представления  о доме , в кластер.</w:t>
            </w: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13B" w:rsidRPr="00583A51" w:rsidRDefault="00FD1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pict>
                <v:shape id="_x0000_s1028" type="#_x0000_t106" style="position:absolute;left:0;text-align:left;margin-left:116.7pt;margin-top:7.6pt;width:1in;height:54.8pt;z-index:251660288" adj=",40717">
                  <v:textbox>
                    <w:txbxContent>
                      <w:p w:rsidR="00D8613B" w:rsidRDefault="00D8613B" w:rsidP="00D8613B"/>
                    </w:txbxContent>
                  </v:textbox>
                </v:shape>
              </w:pict>
            </w: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4F5" w:rsidRPr="00583A51" w:rsidRDefault="00F914F5" w:rsidP="00390A7D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Согласны ли вы ,что дом =это не только жилище , но и семья, родные, любовь и дружба.</w:t>
            </w:r>
          </w:p>
          <w:p w:rsidR="00F914F5" w:rsidRPr="00583A51" w:rsidRDefault="00F914F5" w:rsidP="00390A7D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</w:p>
          <w:p w:rsidR="00390A7D" w:rsidRPr="00583A51" w:rsidRDefault="00F914F5" w:rsidP="00390A7D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2</w:t>
            </w:r>
            <w:r w:rsidRPr="00583A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.</w:t>
            </w:r>
            <w:r w:rsidR="00390A7D" w:rsidRPr="00583A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Прослушивание песни «Родительский дом»</w:t>
            </w:r>
          </w:p>
          <w:p w:rsidR="00E30048" w:rsidRPr="00583A51" w:rsidRDefault="00E30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О чем эта песня? Как вы понимаете слова «надежный причал»?</w:t>
            </w:r>
          </w:p>
          <w:p w:rsidR="00E30048" w:rsidRPr="00583A51" w:rsidRDefault="007D5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30048" w:rsidRPr="00583A51">
              <w:rPr>
                <w:rFonts w:ascii="Times New Roman" w:hAnsi="Times New Roman" w:cs="Times New Roman"/>
                <w:sz w:val="28"/>
                <w:szCs w:val="28"/>
              </w:rPr>
              <w:t>Дискуссия(.</w:t>
            </w:r>
            <w:r w:rsidR="00F02D91" w:rsidRPr="00583A51">
              <w:rPr>
                <w:rFonts w:ascii="Times New Roman" w:hAnsi="Times New Roman" w:cs="Times New Roman"/>
                <w:sz w:val="28"/>
                <w:szCs w:val="28"/>
              </w:rPr>
              <w:t>Учитель берет интервью у  учащихся</w:t>
            </w:r>
            <w:r w:rsidR="00E30048" w:rsidRPr="00583A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30048" w:rsidRPr="00583A51" w:rsidRDefault="00E30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Учащиеся стоят за столами  лицом к лицу. Отвечают на вопросы.</w:t>
            </w:r>
          </w:p>
          <w:p w:rsidR="00E30048" w:rsidRPr="00583A51" w:rsidRDefault="00E30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- Кто такие бездомные?</w:t>
            </w:r>
          </w:p>
          <w:p w:rsidR="00E30048" w:rsidRPr="00583A51" w:rsidRDefault="00E30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-Где они живут?</w:t>
            </w:r>
          </w:p>
          <w:p w:rsidR="00E30048" w:rsidRPr="00583A51" w:rsidRDefault="00E30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-Как образовалось слово бездомный7</w:t>
            </w:r>
          </w:p>
          <w:p w:rsidR="00D8613B" w:rsidRPr="00583A51" w:rsidRDefault="00E30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-Только ли дома лишены бездомные?  </w:t>
            </w:r>
          </w:p>
          <w:p w:rsidR="000141C9" w:rsidRPr="00583A51" w:rsidRDefault="00014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Ассоциации к слову бездомный.</w:t>
            </w:r>
          </w:p>
          <w:p w:rsidR="00D8613B" w:rsidRPr="00583A51" w:rsidRDefault="00D86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(Д, К) Просмотр видеофрагмента </w:t>
            </w:r>
            <w:r w:rsidR="00F914F5"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E30048"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</w:t>
            </w:r>
            <w:r w:rsidR="00F914F5"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>ездомные</w:t>
            </w:r>
            <w:r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>» (длительность 2.02)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(видеофрагмент содержит сцену, в которой герою необходимо</w:t>
            </w:r>
            <w:r w:rsidR="00E30048"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помочь</w:t>
            </w: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После просмотра происходит коллективное обсуждение.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- Что нужно делать герою, чтобы не оказать</w:t>
            </w:r>
            <w:r w:rsidR="007D571F" w:rsidRPr="00583A51">
              <w:rPr>
                <w:rFonts w:ascii="Times New Roman" w:hAnsi="Times New Roman" w:cs="Times New Roman"/>
                <w:sz w:val="28"/>
                <w:szCs w:val="28"/>
              </w:rPr>
              <w:t>ся снова в такой ситуации? Кому</w:t>
            </w: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еще может п</w:t>
            </w:r>
            <w:r w:rsidR="007D571F" w:rsidRPr="00583A51">
              <w:rPr>
                <w:rFonts w:ascii="Times New Roman" w:hAnsi="Times New Roman" w:cs="Times New Roman"/>
                <w:sz w:val="28"/>
                <w:szCs w:val="28"/>
              </w:rPr>
              <w:t>онадобиться  ваша помощь</w:t>
            </w: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? А</w:t>
            </w:r>
            <w:r w:rsidR="007D571F"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как вы думаете как появились бездомные </w:t>
            </w: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? Что, на в</w:t>
            </w:r>
            <w:r w:rsidR="007D571F"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аш взгляд, важнее – жить дома с семьей или быть свободным? </w:t>
            </w:r>
            <w:r w:rsidR="00F02D91"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(ответы </w:t>
            </w: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учащихся) 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i/>
                <w:sz w:val="28"/>
                <w:szCs w:val="28"/>
              </w:rPr>
              <w:t>Для развития коммуникативного навыка «слушание», навыков критического мышления, кроме того, устанавливается степень усвоения материала.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>(И, Г) «Авторитетное мнение»</w:t>
            </w:r>
          </w:p>
          <w:p w:rsidR="00344B7B" w:rsidRPr="00583A51" w:rsidRDefault="007D57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У каждого учащегося в паре</w:t>
            </w:r>
            <w:r w:rsidR="00344B7B"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есть карточка с заданием:</w:t>
            </w:r>
          </w:p>
          <w:tbl>
            <w:tblPr>
              <w:tblStyle w:val="a5"/>
              <w:tblW w:w="0" w:type="auto"/>
              <w:tblInd w:w="0" w:type="dxa"/>
              <w:tblLayout w:type="fixed"/>
              <w:tblLook w:val="04A0"/>
            </w:tblPr>
            <w:tblGrid>
              <w:gridCol w:w="7424"/>
            </w:tblGrid>
            <w:tr w:rsidR="00344B7B" w:rsidRPr="00583A51">
              <w:tc>
                <w:tcPr>
                  <w:tcW w:w="74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Задание.</w:t>
                  </w:r>
                </w:p>
                <w:p w:rsidR="00344B7B" w:rsidRPr="00583A51" w:rsidRDefault="00344B7B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Ответьте на вопрос:</w:t>
                  </w:r>
                </w:p>
                <w:p w:rsidR="00344B7B" w:rsidRPr="00583A51" w:rsidRDefault="00344B7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</w:t>
                  </w:r>
                  <w:r w:rsidR="007D571F" w:rsidRPr="00583A5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онравился ли вам этот видео ролик</w:t>
                  </w:r>
                  <w:r w:rsidRPr="00583A5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? Почему?</w:t>
                  </w:r>
                </w:p>
                <w:p w:rsidR="00344B7B" w:rsidRPr="00583A51" w:rsidRDefault="00344B7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A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(для учащихся с более низким уровнем мыслительной деятельности также предусмотрен шаблон для ответа:</w:t>
                  </w:r>
                </w:p>
                <w:p w:rsidR="00344B7B" w:rsidRPr="00583A51" w:rsidRDefault="00344B7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Мне понравил</w:t>
                  </w:r>
                  <w:r w:rsidR="007D571F" w:rsidRPr="00583A5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ся/не понравился этот видеоролик</w:t>
                  </w:r>
                  <w:r w:rsidRPr="00583A5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потому что …</w:t>
                  </w:r>
                  <w:r w:rsidRPr="00583A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c>
            </w:tr>
          </w:tbl>
          <w:p w:rsidR="00344B7B" w:rsidRPr="00583A51" w:rsidRDefault="00344B7B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  <w:p w:rsidR="00344B7B" w:rsidRPr="00583A51" w:rsidRDefault="00344B7B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 w:rsidRPr="00583A51">
              <w:rPr>
                <w:sz w:val="28"/>
                <w:szCs w:val="28"/>
              </w:rPr>
              <w:t>Каждому учащемуся предоставлен лист взаимооценивания:</w:t>
            </w:r>
          </w:p>
          <w:tbl>
            <w:tblPr>
              <w:tblStyle w:val="a5"/>
              <w:tblW w:w="8260" w:type="dxa"/>
              <w:tblInd w:w="0" w:type="dxa"/>
              <w:tblLayout w:type="fixed"/>
              <w:tblLook w:val="04A0"/>
            </w:tblPr>
            <w:tblGrid>
              <w:gridCol w:w="2160"/>
              <w:gridCol w:w="1985"/>
              <w:gridCol w:w="2830"/>
              <w:gridCol w:w="1285"/>
            </w:tblGrid>
            <w:tr w:rsidR="00344B7B" w:rsidRPr="00583A51" w:rsidTr="00344B7B">
              <w:tc>
                <w:tcPr>
                  <w:tcW w:w="8260" w:type="dxa"/>
                  <w:gridSpan w:val="4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583A51">
                    <w:rPr>
                      <w:sz w:val="28"/>
                      <w:szCs w:val="28"/>
                      <w:lang w:eastAsia="ru-RU"/>
                    </w:rPr>
                    <w:lastRenderedPageBreak/>
                    <w:t>Оценил(а):</w:t>
                  </w:r>
                </w:p>
              </w:tc>
            </w:tr>
            <w:tr w:rsidR="00344B7B" w:rsidRPr="00583A51" w:rsidTr="00344B7B"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583A51">
                    <w:rPr>
                      <w:b/>
                      <w:sz w:val="28"/>
                      <w:szCs w:val="28"/>
                      <w:lang w:eastAsia="ru-RU"/>
                    </w:rPr>
                    <w:t>Дескрипторы:</w:t>
                  </w:r>
                </w:p>
              </w:tc>
              <w:tc>
                <w:tcPr>
                  <w:tcW w:w="610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 w:rsidP="007D571F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583A51">
                    <w:rPr>
                      <w:sz w:val="28"/>
                      <w:szCs w:val="28"/>
                      <w:lang w:eastAsia="ru-RU"/>
                    </w:rPr>
                    <w:t xml:space="preserve">Фамилия                 </w:t>
                  </w:r>
                  <w:r w:rsidR="00642052" w:rsidRPr="00583A51">
                    <w:rPr>
                      <w:sz w:val="28"/>
                      <w:szCs w:val="28"/>
                      <w:lang w:eastAsia="ru-RU"/>
                    </w:rPr>
                    <w:t xml:space="preserve">             </w:t>
                  </w:r>
                  <w:r w:rsidRPr="00583A51">
                    <w:rPr>
                      <w:sz w:val="28"/>
                      <w:szCs w:val="28"/>
                      <w:lang w:eastAsia="ru-RU"/>
                    </w:rPr>
                    <w:t xml:space="preserve"> Фамилия     </w:t>
                  </w:r>
                </w:p>
              </w:tc>
            </w:tr>
            <w:tr w:rsidR="00344B7B" w:rsidRPr="00583A51" w:rsidTr="00642052"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pStyle w:val="Default"/>
                    <w:rPr>
                      <w:sz w:val="28"/>
                      <w:szCs w:val="28"/>
                      <w:lang w:eastAsia="ru-RU"/>
                    </w:rPr>
                  </w:pPr>
                  <w:r w:rsidRPr="00583A51">
                    <w:rPr>
                      <w:sz w:val="28"/>
                      <w:szCs w:val="28"/>
                      <w:lang w:eastAsia="ru-RU"/>
                    </w:rPr>
                    <w:t xml:space="preserve">Говорит о том, понравился ли </w:t>
                  </w:r>
                  <w:r w:rsidR="007D571F" w:rsidRPr="00583A51">
                    <w:rPr>
                      <w:sz w:val="28"/>
                      <w:szCs w:val="28"/>
                      <w:lang w:eastAsia="ru-RU"/>
                    </w:rPr>
                    <w:t xml:space="preserve"> ролик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auto"/>
                    <w:right w:val="single" w:sz="4" w:space="0" w:color="000000" w:themeColor="text1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344B7B" w:rsidRPr="00583A51" w:rsidTr="00642052"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pStyle w:val="Default"/>
                    <w:rPr>
                      <w:sz w:val="28"/>
                      <w:szCs w:val="28"/>
                      <w:lang w:eastAsia="ru-RU"/>
                    </w:rPr>
                  </w:pPr>
                  <w:r w:rsidRPr="00583A51">
                    <w:rPr>
                      <w:sz w:val="28"/>
                      <w:szCs w:val="28"/>
                      <w:lang w:eastAsia="ru-RU"/>
                    </w:rPr>
                    <w:t>Доказывает свое мнение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344B7B" w:rsidRPr="00583A51" w:rsidTr="00642052"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583A51">
                    <w:rPr>
                      <w:sz w:val="28"/>
                      <w:szCs w:val="28"/>
                      <w:lang w:eastAsia="ru-RU"/>
                    </w:rPr>
                    <w:t>Правильно произносит слова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44B7B" w:rsidRPr="00583A51" w:rsidRDefault="00344B7B">
                  <w:pPr>
                    <w:pStyle w:val="Default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344B7B" w:rsidRPr="00583A51" w:rsidRDefault="00344B7B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 w:rsidRPr="00583A51">
              <w:rPr>
                <w:sz w:val="28"/>
                <w:szCs w:val="28"/>
              </w:rPr>
              <w:t>В течение двух минут учащиеся готовятся, затем по очереди в группе высказывают свою позицию, приводят к ней аргументы. Остальные учащиеся в группе оценивают знаками «+»/«-».</w:t>
            </w:r>
          </w:p>
          <w:p w:rsidR="00344B7B" w:rsidRPr="00583A51" w:rsidRDefault="000141C9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 w:rsidRPr="00583A51">
              <w:rPr>
                <w:i/>
                <w:sz w:val="28"/>
                <w:szCs w:val="28"/>
                <w:shd w:val="clear" w:color="auto" w:fill="FFFFFF"/>
              </w:rPr>
              <w:t xml:space="preserve"> Ф,О «Две звезды, одно пожелание».</w:t>
            </w:r>
          </w:p>
          <w:p w:rsidR="00344B7B" w:rsidRPr="00583A51" w:rsidRDefault="00344B7B">
            <w:pPr>
              <w:pStyle w:val="Default"/>
              <w:spacing w:line="256" w:lineRule="auto"/>
              <w:jc w:val="both"/>
              <w:rPr>
                <w:i/>
                <w:sz w:val="28"/>
                <w:szCs w:val="28"/>
              </w:rPr>
            </w:pPr>
            <w:r w:rsidRPr="00583A51">
              <w:rPr>
                <w:b/>
                <w:i/>
                <w:sz w:val="28"/>
                <w:szCs w:val="28"/>
              </w:rPr>
              <w:t>ЦО:</w:t>
            </w:r>
            <w:r w:rsidRPr="00583A51">
              <w:rPr>
                <w:i/>
                <w:sz w:val="28"/>
                <w:szCs w:val="28"/>
              </w:rPr>
              <w:t xml:space="preserve"> 5.СГ6. оценивать звучащую речь с</w:t>
            </w:r>
            <w:r w:rsidR="00F02D91" w:rsidRPr="00583A51">
              <w:rPr>
                <w:i/>
                <w:sz w:val="28"/>
                <w:szCs w:val="28"/>
              </w:rPr>
              <w:t xml:space="preserve"> позиции </w:t>
            </w:r>
            <w:r w:rsidRPr="00583A51">
              <w:rPr>
                <w:i/>
                <w:sz w:val="28"/>
                <w:szCs w:val="28"/>
              </w:rPr>
              <w:t xml:space="preserve"> «правильно/ неправильно», аргументируя свою позицию </w:t>
            </w:r>
          </w:p>
          <w:p w:rsidR="00F02D91" w:rsidRPr="00583A51" w:rsidRDefault="00F02D91">
            <w:pPr>
              <w:pStyle w:val="Default"/>
              <w:spacing w:line="256" w:lineRule="auto"/>
              <w:jc w:val="both"/>
              <w:rPr>
                <w:i/>
                <w:sz w:val="28"/>
                <w:szCs w:val="28"/>
              </w:rPr>
            </w:pPr>
            <w:r w:rsidRPr="00583A51">
              <w:rPr>
                <w:i/>
                <w:sz w:val="28"/>
                <w:szCs w:val="28"/>
              </w:rPr>
              <w:t>Упр392 а</w:t>
            </w:r>
          </w:p>
          <w:tbl>
            <w:tblPr>
              <w:tblStyle w:val="a5"/>
              <w:tblW w:w="6555" w:type="dxa"/>
              <w:tblInd w:w="0" w:type="dxa"/>
              <w:tblLayout w:type="fixed"/>
              <w:tblLook w:val="04A0"/>
            </w:tblPr>
            <w:tblGrid>
              <w:gridCol w:w="1874"/>
              <w:gridCol w:w="4681"/>
            </w:tblGrid>
            <w:tr w:rsidR="00344B7B" w:rsidRPr="00583A51">
              <w:trPr>
                <w:trHeight w:val="407"/>
              </w:trPr>
              <w:tc>
                <w:tcPr>
                  <w:tcW w:w="18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83A51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Критерий оценивания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83A51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Дескрипторы</w:t>
                  </w:r>
                </w:p>
                <w:p w:rsidR="00344B7B" w:rsidRPr="00583A51" w:rsidRDefault="00344B7B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83A51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Учащийся:</w:t>
                  </w:r>
                </w:p>
              </w:tc>
            </w:tr>
            <w:tr w:rsidR="00344B7B" w:rsidRPr="00583A51">
              <w:trPr>
                <w:trHeight w:val="498"/>
              </w:trPr>
              <w:tc>
                <w:tcPr>
                  <w:tcW w:w="1872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rPr>
                      <w:rFonts w:ascii="Times New Roman" w:eastAsia="Andale Sans UI" w:hAnsi="Times New Roman" w:cs="Times New Roman"/>
                      <w:kern w:val="2"/>
                      <w:sz w:val="28"/>
                      <w:szCs w:val="28"/>
                    </w:rPr>
                  </w:pPr>
                  <w:r w:rsidRPr="00583A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Оценивает просмотренный видеоролик в устном высказывании.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83A51">
                    <w:rPr>
                      <w:rFonts w:ascii="Times New Roman" w:eastAsia="Arial" w:hAnsi="Times New Roman" w:cs="Times New Roman"/>
                      <w:sz w:val="28"/>
                      <w:szCs w:val="28"/>
                    </w:rPr>
                    <w:t>- составляет оценивающее высказывание;</w:t>
                  </w:r>
                </w:p>
              </w:tc>
            </w:tr>
            <w:tr w:rsidR="00344B7B" w:rsidRPr="00583A51">
              <w:trPr>
                <w:trHeight w:val="498"/>
              </w:trPr>
              <w:tc>
                <w:tcPr>
                  <w:tcW w:w="1872" w:type="dxa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344B7B" w:rsidRPr="00583A51" w:rsidRDefault="00344B7B">
                  <w:pPr>
                    <w:rPr>
                      <w:rFonts w:ascii="Times New Roman" w:eastAsia="Andale Sans UI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rPr>
                      <w:rFonts w:ascii="Times New Roman" w:eastAsia="Arial" w:hAnsi="Times New Roman" w:cs="Times New Roman"/>
                      <w:sz w:val="28"/>
                      <w:szCs w:val="28"/>
                    </w:rPr>
                  </w:pPr>
                  <w:r w:rsidRPr="00583A51">
                    <w:rPr>
                      <w:rFonts w:ascii="Times New Roman" w:eastAsia="Arial" w:hAnsi="Times New Roman" w:cs="Times New Roman"/>
                      <w:sz w:val="28"/>
                      <w:szCs w:val="28"/>
                    </w:rPr>
                    <w:t>- аргументирует свою точку зрения;</w:t>
                  </w:r>
                </w:p>
              </w:tc>
            </w:tr>
            <w:tr w:rsidR="00344B7B" w:rsidRPr="00583A51">
              <w:trPr>
                <w:trHeight w:val="156"/>
              </w:trPr>
              <w:tc>
                <w:tcPr>
                  <w:tcW w:w="1872" w:type="dxa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344B7B" w:rsidRPr="00583A51" w:rsidRDefault="00344B7B">
                  <w:pPr>
                    <w:rPr>
                      <w:rFonts w:ascii="Times New Roman" w:eastAsia="Andale Sans UI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344B7B" w:rsidRPr="00583A51" w:rsidRDefault="00344B7B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83A5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- соблюдает речевые нормы (орфоэпические).</w:t>
                  </w:r>
                </w:p>
              </w:tc>
            </w:tr>
          </w:tbl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i/>
                <w:sz w:val="28"/>
                <w:szCs w:val="28"/>
              </w:rPr>
              <w:t>Предусмотрена дифференциация в процессе выполнения данного задания: для достижения цели обучения учащимся достаточно выполнить 1 и 3 дескриптор, те учащиеся, которые выполнили все дескрипторы, достигли цели обучения на более высоком уровне.</w:t>
            </w:r>
          </w:p>
          <w:p w:rsidR="000141C9" w:rsidRPr="00583A51" w:rsidRDefault="000141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ФО  </w:t>
            </w:r>
            <w:r w:rsidRPr="00583A51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«Две звезды, одно пожелание».</w:t>
            </w:r>
            <w:r w:rsidRPr="00583A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Наблюдение учителя.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i/>
                <w:sz w:val="28"/>
                <w:szCs w:val="28"/>
              </w:rPr>
              <w:t>Данный вид деятельности направлен на развитие коммуникативных навыков «слушание и говорение», так как учащиеся оценивают друг друга по дескрипторам. Кроме того, происходит развитие навыков взаимооценивания и групповой работы.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>Учащиеся встают из-за па</w:t>
            </w:r>
            <w:r w:rsidR="000141C9" w:rsidRPr="00583A51">
              <w:rPr>
                <w:rFonts w:ascii="Times New Roman" w:hAnsi="Times New Roman" w:cs="Times New Roman"/>
                <w:sz w:val="28"/>
                <w:szCs w:val="28"/>
              </w:rPr>
              <w:t>рт.  Делают  разминку.</w:t>
            </w:r>
            <w:r w:rsidRPr="00583A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41C9" w:rsidRPr="00583A51" w:rsidRDefault="00014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7B" w:rsidRPr="00583A51" w:rsidRDefault="00344B7B" w:rsidP="00674F5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>(Г)«Установите соответствие»</w:t>
            </w:r>
          </w:p>
          <w:p w:rsidR="00344B7B" w:rsidRPr="00583A51" w:rsidRDefault="00344B7B">
            <w:pPr>
              <w:pStyle w:val="a4"/>
              <w:spacing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3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Учащиеся в группах получают карточки с заданием.</w:t>
            </w:r>
          </w:p>
          <w:tbl>
            <w:tblPr>
              <w:tblStyle w:val="a5"/>
              <w:tblW w:w="0" w:type="auto"/>
              <w:tblInd w:w="0" w:type="dxa"/>
              <w:tblLayout w:type="fixed"/>
              <w:tblLook w:val="04A0"/>
            </w:tblPr>
            <w:tblGrid>
              <w:gridCol w:w="8274"/>
            </w:tblGrid>
            <w:tr w:rsidR="00344B7B" w:rsidRPr="00583A51">
              <w:tc>
                <w:tcPr>
                  <w:tcW w:w="82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344B7B" w:rsidRPr="00583A51" w:rsidRDefault="00344B7B">
                  <w:pPr>
                    <w:pStyle w:val="a4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>Задание.</w:t>
                  </w:r>
                </w:p>
                <w:p w:rsidR="0015783A" w:rsidRPr="00583A51" w:rsidRDefault="00674F54">
                  <w:pPr>
                    <w:pStyle w:val="a4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>Прочитайте</w:t>
                  </w:r>
                  <w:r w:rsidR="0015783A" w:rsidRPr="00583A5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факты  про бездомных людей.</w:t>
                  </w:r>
                </w:p>
                <w:p w:rsidR="0015783A" w:rsidRPr="00583A51" w:rsidRDefault="0015783A">
                  <w:pPr>
                    <w:pStyle w:val="a4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Что</w:t>
                  </w:r>
                  <w:r w:rsidR="00674F54" w:rsidRPr="00583A5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такое факт?</w:t>
                  </w:r>
                </w:p>
                <w:p w:rsidR="00674F54" w:rsidRPr="00583A51" w:rsidRDefault="00674F54">
                  <w:pPr>
                    <w:pStyle w:val="a4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Докажите, что здесь описаны факты.</w:t>
                  </w:r>
                </w:p>
                <w:p w:rsidR="00674F54" w:rsidRPr="00583A51" w:rsidRDefault="00344B7B" w:rsidP="00674F54">
                  <w:pPr>
                    <w:pStyle w:val="a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1</w:t>
                  </w:r>
                  <w:r w:rsidR="00674F54"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Люди ,которым негде жить,- реальное явление  современного мира. Кстати, они есть даже в разных и богатых странах. Правда, в разных культурах к ним относятся </w:t>
                  </w:r>
                  <w:r w:rsidR="0015783A"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по-разному</w:t>
                  </w:r>
                  <w:r w:rsidR="00674F54"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: где-то правительство берет заботы о них на </w:t>
                  </w:r>
                  <w:r w:rsidR="0015783A"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себя, обеспечивая</w:t>
                  </w:r>
                  <w:r w:rsidR="00674F54"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одеждой и </w:t>
                  </w:r>
                  <w:r w:rsidR="0015783A"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питанием, а</w:t>
                  </w:r>
                  <w:r w:rsidR="00674F54"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где-то эти люди могут рассчитывать только на помощь благотворителей.</w:t>
                  </w:r>
                </w:p>
                <w:p w:rsidR="00674F54" w:rsidRPr="00583A51" w:rsidRDefault="00674F54" w:rsidP="00674F54">
                  <w:pPr>
                    <w:pStyle w:val="a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Существует целое поколение бездомных молодых японцев, которые живут и спят в интернет-кафе.</w:t>
                  </w:r>
                </w:p>
                <w:p w:rsidR="00344B7B" w:rsidRPr="00583A51" w:rsidRDefault="00344B7B">
                  <w:pPr>
                    <w:pStyle w:val="a4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  <w:p w:rsidR="00344B7B" w:rsidRPr="00583A51" w:rsidRDefault="00344B7B">
                  <w:pPr>
                    <w:pStyle w:val="a4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___________________________________________________________________</w:t>
                  </w:r>
                </w:p>
                <w:p w:rsidR="00344B7B" w:rsidRPr="00583A51" w:rsidRDefault="00344B7B">
                  <w:pPr>
                    <w:pStyle w:val="a4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83A5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___________________________________________________________________</w:t>
                  </w:r>
                </w:p>
                <w:p w:rsidR="00344B7B" w:rsidRPr="00583A51" w:rsidRDefault="00344B7B">
                  <w:pPr>
                    <w:pStyle w:val="a4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344B7B" w:rsidRPr="00583A51" w:rsidRDefault="00344B7B">
            <w:pPr>
              <w:pStyle w:val="Default"/>
              <w:spacing w:line="256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344B7B" w:rsidRPr="00583A51" w:rsidRDefault="00344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 Взаимооценивание (комментарии учащихся).Самооценивание. Наблюдение учителя.</w:t>
            </w:r>
          </w:p>
          <w:p w:rsidR="00344B7B" w:rsidRPr="00583A51" w:rsidRDefault="00344B7B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344B7B" w:rsidRPr="00583A51" w:rsidRDefault="00344B7B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3A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Домашнее задание (предоставляется учащимся на выбор)</w:t>
            </w:r>
          </w:p>
          <w:p w:rsidR="00344B7B" w:rsidRPr="00583A51" w:rsidRDefault="00344B7B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3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1) Подберите и запиш</w:t>
            </w:r>
            <w:r w:rsidR="00F02D91" w:rsidRPr="00583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ите в тетрадях упр. 393б,в</w:t>
            </w:r>
            <w:r w:rsidRPr="00583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F02D91" w:rsidRPr="00583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Стр.212</w:t>
            </w:r>
          </w:p>
          <w:p w:rsidR="00344B7B" w:rsidRPr="00583A51" w:rsidRDefault="00344B7B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Видео </w:t>
            </w:r>
            <w:hyperlink r:id="rId7" w:history="1">
              <w:r w:rsidRPr="00583A51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zh-CN"/>
                </w:rPr>
                <w:t>https://www.youtube.com/watch?v=zMoPVzGMkVU</w:t>
              </w:r>
            </w:hyperlink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Карточки с заданием</w:t>
            </w: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Лист взаимооценивания</w:t>
            </w: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F02D91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Учебник «Русский язык» 7класс – З.К. Сабитова, с. 210</w:t>
            </w: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Карточки с заданием</w:t>
            </w: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Стихи </w:t>
            </w: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hyperlink r:id="rId8" w:history="1">
              <w:r w:rsidRPr="00583A51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zh-CN"/>
                </w:rPr>
                <w:t>http://www.iqfun.ru/articles/koroli-rifmy.shtml</w:t>
              </w:r>
            </w:hyperlink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4B7B" w:rsidRPr="00583A51" w:rsidTr="00674F54">
        <w:trPr>
          <w:trHeight w:val="2239"/>
        </w:trPr>
        <w:tc>
          <w:tcPr>
            <w:tcW w:w="127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</w:tcPr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lastRenderedPageBreak/>
              <w:t>Конец урока</w:t>
            </w: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bookmarkStart w:id="0" w:name="_GoBack"/>
            <w:bookmarkEnd w:id="0"/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 м</w:t>
            </w: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44B7B" w:rsidRPr="00583A51" w:rsidRDefault="00344B7B">
            <w:pPr>
              <w:widowControl w:val="0"/>
              <w:suppressAutoHyphens/>
              <w:spacing w:after="12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655" w:type="dxa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(К) Подведение итогов урока. 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 Чему мы должны были научиться сегодня на уроке? (обращение к целям)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 Что мы для этого делали? (ответы учащихся)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 Можем ли мы согласиться</w:t>
            </w:r>
            <w:r w:rsidR="00642052"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с тем, что мир  можем изменить</w:t>
            </w: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? (ответы учащихся)</w:t>
            </w:r>
          </w:p>
          <w:p w:rsidR="00344B7B" w:rsidRPr="00583A51" w:rsidRDefault="00344B7B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A51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«Продолжи предложение»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 Выберите одну из фраз и продолжите.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Сегодня на уроке я узнал(а) …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Больше всего мне запомнилось …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У меня возник вопрос …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Мне было трудно …</w:t>
            </w:r>
          </w:p>
          <w:p w:rsidR="00344B7B" w:rsidRPr="00583A51" w:rsidRDefault="00344B7B">
            <w:pPr>
              <w:widowControl w:val="0"/>
              <w:suppressAutoHyphens/>
              <w:spacing w:before="60" w:after="60" w:line="26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583A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Для проверки степени усвоения материала урока учащимися, выявления возможных затруднений.</w:t>
            </w:r>
          </w:p>
        </w:tc>
        <w:tc>
          <w:tcPr>
            <w:tcW w:w="1134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344B7B" w:rsidRPr="00583A51" w:rsidRDefault="00344B7B">
            <w:pPr>
              <w:widowControl w:val="0"/>
              <w:suppressAutoHyphens/>
              <w:snapToGrid w:val="0"/>
              <w:spacing w:before="60" w:after="6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A5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Лист А3 с фразами</w:t>
            </w:r>
          </w:p>
        </w:tc>
      </w:tr>
    </w:tbl>
    <w:p w:rsidR="003B241B" w:rsidRPr="003B241B" w:rsidRDefault="003B241B" w:rsidP="003B241B">
      <w:pPr>
        <w:spacing w:before="322" w:after="322" w:line="240" w:lineRule="auto"/>
        <w:ind w:right="322"/>
        <w:outlineLvl w:val="1"/>
        <w:rPr>
          <w:rFonts w:ascii="Times New Roman" w:eastAsia="Times New Roman" w:hAnsi="Times New Roman" w:cs="Times New Roman"/>
          <w:b/>
          <w:bCs/>
          <w:color w:val="222222"/>
          <w:sz w:val="56"/>
          <w:szCs w:val="56"/>
        </w:rPr>
      </w:pPr>
      <w:r w:rsidRPr="003B241B">
        <w:rPr>
          <w:rFonts w:ascii="Times New Roman" w:eastAsia="Times New Roman" w:hAnsi="Times New Roman" w:cs="Times New Roman"/>
          <w:b/>
          <w:bCs/>
          <w:color w:val="222222"/>
          <w:sz w:val="56"/>
          <w:szCs w:val="56"/>
        </w:rPr>
        <w:lastRenderedPageBreak/>
        <w:t>Словарь русского языка С. И. Ожегова</w:t>
      </w:r>
    </w:p>
    <w:p w:rsidR="00FD19F1" w:rsidRPr="003B241B" w:rsidRDefault="003B241B" w:rsidP="003B241B">
      <w:pPr>
        <w:rPr>
          <w:rFonts w:ascii="Times New Roman" w:eastAsia="Times New Roman" w:hAnsi="Times New Roman" w:cs="Times New Roman"/>
          <w:color w:val="000000"/>
          <w:sz w:val="56"/>
          <w:szCs w:val="56"/>
        </w:rPr>
      </w:pPr>
      <w:r w:rsidRPr="003B241B">
        <w:rPr>
          <w:rFonts w:ascii="Times New Roman" w:eastAsia="Times New Roman" w:hAnsi="Times New Roman" w:cs="Times New Roman"/>
          <w:b/>
          <w:bCs/>
          <w:color w:val="F2A58F"/>
          <w:sz w:val="56"/>
          <w:szCs w:val="56"/>
        </w:rPr>
        <w:t>» объективный</w:t>
      </w:r>
      <w:r w:rsidRPr="003B241B">
        <w:rPr>
          <w:rFonts w:ascii="Times New Roman" w:eastAsia="Times New Roman" w:hAnsi="Times New Roman" w:cs="Times New Roman"/>
          <w:color w:val="000000"/>
          <w:sz w:val="56"/>
          <w:szCs w:val="56"/>
        </w:rPr>
        <w:t> - объективный связанный с внешними условиями, не зависящий от чьей-нибудь воли, возможностей Объективные обстоятельства. Объективные причины.</w:t>
      </w:r>
      <w:r w:rsidRPr="003B241B">
        <w:rPr>
          <w:rFonts w:ascii="Times New Roman" w:eastAsia="Times New Roman" w:hAnsi="Times New Roman" w:cs="Times New Roman"/>
          <w:color w:val="000000"/>
          <w:sz w:val="56"/>
          <w:szCs w:val="56"/>
        </w:rPr>
        <w:br/>
      </w:r>
      <w:r w:rsidRPr="003B241B">
        <w:rPr>
          <w:rFonts w:ascii="Times New Roman" w:eastAsia="Times New Roman" w:hAnsi="Times New Roman" w:cs="Times New Roman"/>
          <w:b/>
          <w:bCs/>
          <w:color w:val="F2A58F"/>
          <w:sz w:val="56"/>
          <w:szCs w:val="56"/>
        </w:rPr>
        <w:t>» объективный</w:t>
      </w:r>
      <w:r w:rsidRPr="003B241B">
        <w:rPr>
          <w:rFonts w:ascii="Times New Roman" w:eastAsia="Times New Roman" w:hAnsi="Times New Roman" w:cs="Times New Roman"/>
          <w:color w:val="000000"/>
          <w:sz w:val="56"/>
          <w:szCs w:val="56"/>
        </w:rPr>
        <w:t> - объективный существующий вне нас как объект (в значении №1) Объективная действительность. Объективная реальность.</w:t>
      </w:r>
    </w:p>
    <w:p w:rsidR="003B241B" w:rsidRPr="003B241B" w:rsidRDefault="003B241B" w:rsidP="003B241B">
      <w:pPr>
        <w:rPr>
          <w:sz w:val="56"/>
          <w:szCs w:val="56"/>
        </w:rPr>
      </w:pPr>
      <w:hyperlink r:id="rId9" w:history="1">
        <w:r w:rsidRPr="003B241B">
          <w:rPr>
            <w:rStyle w:val="a3"/>
            <w:rFonts w:ascii="Arial" w:hAnsi="Arial" w:cs="Arial"/>
            <w:b/>
            <w:bCs/>
            <w:color w:val="2484C6"/>
            <w:sz w:val="56"/>
            <w:szCs w:val="56"/>
            <w:u w:val="none"/>
            <w:bdr w:val="none" w:sz="0" w:space="0" w:color="auto" w:frame="1"/>
            <w:shd w:val="clear" w:color="auto" w:fill="FFFFFF"/>
          </w:rPr>
          <w:t>Субъективный</w:t>
        </w:r>
      </w:hyperlink>
      <w:r w:rsidRPr="003B241B">
        <w:rPr>
          <w:rFonts w:ascii="Arial" w:hAnsi="Arial" w:cs="Arial"/>
          <w:color w:val="333333"/>
          <w:sz w:val="56"/>
          <w:szCs w:val="56"/>
          <w:shd w:val="clear" w:color="auto" w:fill="FFFFFF"/>
        </w:rPr>
        <w:t> </w:t>
      </w:r>
      <w:r w:rsidRPr="003B241B">
        <w:rPr>
          <w:rStyle w:val="dictitlego"/>
          <w:rFonts w:ascii="Arial" w:hAnsi="Arial" w:cs="Arial"/>
          <w:color w:val="333333"/>
          <w:sz w:val="56"/>
          <w:szCs w:val="56"/>
          <w:bdr w:val="none" w:sz="0" w:space="0" w:color="auto" w:frame="1"/>
          <w:shd w:val="clear" w:color="auto" w:fill="FFFFFF"/>
        </w:rPr>
        <w:t>»</w:t>
      </w:r>
      <w:r w:rsidRPr="003B241B">
        <w:rPr>
          <w:rFonts w:ascii="Arial" w:hAnsi="Arial" w:cs="Arial"/>
          <w:color w:val="333333"/>
          <w:sz w:val="56"/>
          <w:szCs w:val="56"/>
          <w:shd w:val="clear" w:color="auto" w:fill="FFFFFF"/>
        </w:rPr>
        <w:t> </w:t>
      </w:r>
      <w:r w:rsidRPr="003B241B">
        <w:rPr>
          <w:rStyle w:val="adictitle"/>
          <w:rFonts w:ascii="Arial" w:hAnsi="Arial" w:cs="Arial"/>
          <w:b/>
          <w:bCs/>
          <w:color w:val="5F9EB3"/>
          <w:sz w:val="56"/>
          <w:szCs w:val="56"/>
          <w:bdr w:val="none" w:sz="0" w:space="0" w:color="auto" w:frame="1"/>
          <w:shd w:val="clear" w:color="auto" w:fill="FFFFFF"/>
        </w:rPr>
        <w:t>Толковый словарь Ожегова</w:t>
      </w:r>
    </w:p>
    <w:p w:rsidR="003B241B" w:rsidRPr="003B241B" w:rsidRDefault="003B241B" w:rsidP="003B241B">
      <w:pPr>
        <w:shd w:val="clear" w:color="auto" w:fill="FFFFFF"/>
        <w:rPr>
          <w:rFonts w:ascii="Arial" w:hAnsi="Arial" w:cs="Arial"/>
          <w:color w:val="333333"/>
          <w:sz w:val="56"/>
          <w:szCs w:val="56"/>
        </w:rPr>
      </w:pPr>
      <w:r w:rsidRPr="003B241B">
        <w:rPr>
          <w:rFonts w:ascii="Arial" w:hAnsi="Arial" w:cs="Arial"/>
          <w:color w:val="333333"/>
          <w:sz w:val="56"/>
          <w:szCs w:val="56"/>
        </w:rPr>
        <w:t>Пристрастный, предвзятый, лишенный объективности</w:t>
      </w:r>
    </w:p>
    <w:p w:rsidR="003B241B" w:rsidRPr="00583A51" w:rsidRDefault="003B241B" w:rsidP="003B241B">
      <w:pPr>
        <w:rPr>
          <w:sz w:val="96"/>
          <w:szCs w:val="96"/>
        </w:rPr>
      </w:pPr>
    </w:p>
    <w:p w:rsidR="00FD19F1" w:rsidRPr="00583A51" w:rsidRDefault="00FD19F1">
      <w:pPr>
        <w:rPr>
          <w:sz w:val="96"/>
          <w:szCs w:val="96"/>
        </w:rPr>
      </w:pPr>
    </w:p>
    <w:p w:rsidR="00FD19F1" w:rsidRPr="00583A51" w:rsidRDefault="00FD19F1">
      <w:pPr>
        <w:rPr>
          <w:sz w:val="28"/>
          <w:szCs w:val="28"/>
        </w:rPr>
      </w:pPr>
    </w:p>
    <w:p w:rsidR="00642052" w:rsidRPr="00583A51" w:rsidRDefault="00642052">
      <w:pPr>
        <w:rPr>
          <w:sz w:val="28"/>
          <w:szCs w:val="28"/>
        </w:rPr>
      </w:pPr>
    </w:p>
    <w:p w:rsidR="00642052" w:rsidRPr="00583A51" w:rsidRDefault="00642052">
      <w:pPr>
        <w:rPr>
          <w:sz w:val="28"/>
          <w:szCs w:val="28"/>
        </w:rPr>
      </w:pPr>
    </w:p>
    <w:p w:rsidR="00642052" w:rsidRPr="00583A51" w:rsidRDefault="00642052">
      <w:pPr>
        <w:rPr>
          <w:sz w:val="28"/>
          <w:szCs w:val="28"/>
        </w:rPr>
      </w:pPr>
    </w:p>
    <w:p w:rsidR="00583A51" w:rsidRPr="00583A51" w:rsidRDefault="00583A51" w:rsidP="00583A51">
      <w:pPr>
        <w:rPr>
          <w:sz w:val="28"/>
          <w:szCs w:val="28"/>
        </w:rPr>
      </w:pPr>
    </w:p>
    <w:p w:rsidR="00642052" w:rsidRPr="00583A51" w:rsidRDefault="00642052">
      <w:pPr>
        <w:rPr>
          <w:sz w:val="28"/>
          <w:szCs w:val="28"/>
        </w:rPr>
      </w:pPr>
    </w:p>
    <w:sectPr w:rsidR="00642052" w:rsidRPr="00583A51" w:rsidSect="00390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AA9" w:rsidRDefault="009C4AA9" w:rsidP="00344B7B">
      <w:pPr>
        <w:spacing w:after="0" w:line="240" w:lineRule="auto"/>
      </w:pPr>
      <w:r>
        <w:separator/>
      </w:r>
    </w:p>
  </w:endnote>
  <w:endnote w:type="continuationSeparator" w:id="1">
    <w:p w:rsidR="009C4AA9" w:rsidRDefault="009C4AA9" w:rsidP="00344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AA9" w:rsidRDefault="009C4AA9" w:rsidP="00344B7B">
      <w:pPr>
        <w:spacing w:after="0" w:line="240" w:lineRule="auto"/>
      </w:pPr>
      <w:r>
        <w:separator/>
      </w:r>
    </w:p>
  </w:footnote>
  <w:footnote w:type="continuationSeparator" w:id="1">
    <w:p w:rsidR="009C4AA9" w:rsidRDefault="009C4AA9" w:rsidP="00344B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4B7B"/>
    <w:rsid w:val="000141C9"/>
    <w:rsid w:val="0015783A"/>
    <w:rsid w:val="00344B7B"/>
    <w:rsid w:val="00390A7D"/>
    <w:rsid w:val="003B241B"/>
    <w:rsid w:val="00583A51"/>
    <w:rsid w:val="00642052"/>
    <w:rsid w:val="00674F54"/>
    <w:rsid w:val="007D571F"/>
    <w:rsid w:val="00910B59"/>
    <w:rsid w:val="009C4AA9"/>
    <w:rsid w:val="00D8613B"/>
    <w:rsid w:val="00E30048"/>
    <w:rsid w:val="00F02D91"/>
    <w:rsid w:val="00F914F5"/>
    <w:rsid w:val="00FD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4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7B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3B24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4B7B"/>
    <w:rPr>
      <w:color w:val="0000FF" w:themeColor="hyperlink"/>
      <w:u w:val="single"/>
    </w:rPr>
  </w:style>
  <w:style w:type="paragraph" w:styleId="a4">
    <w:name w:val="No Spacing"/>
    <w:uiPriority w:val="1"/>
    <w:qFormat/>
    <w:rsid w:val="00344B7B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344B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44B7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44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4B7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44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4B7B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24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Strong"/>
    <w:basedOn w:val="a0"/>
    <w:uiPriority w:val="22"/>
    <w:qFormat/>
    <w:rsid w:val="003B241B"/>
    <w:rPr>
      <w:b/>
      <w:bCs/>
    </w:rPr>
  </w:style>
  <w:style w:type="character" w:customStyle="1" w:styleId="dictitlego">
    <w:name w:val="dictitlego"/>
    <w:basedOn w:val="a0"/>
    <w:rsid w:val="003B241B"/>
  </w:style>
  <w:style w:type="character" w:customStyle="1" w:styleId="adictitle">
    <w:name w:val="a_dictitle"/>
    <w:basedOn w:val="a0"/>
    <w:rsid w:val="003B2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99115">
          <w:marLeft w:val="0"/>
          <w:marRight w:val="0"/>
          <w:marTop w:val="64"/>
          <w:marBottom w:val="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fun.ru/articles/koroli-rifmy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MoPVzGMkV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slovare.ru/slovo/tolkovjyij-slovar-ozhegova/subektivnjyij/539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F14B-E87E-40CE-88FF-9999EAEA0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2018-02-08T18:21:00Z</cp:lastPrinted>
  <dcterms:created xsi:type="dcterms:W3CDTF">2018-02-08T15:25:00Z</dcterms:created>
  <dcterms:modified xsi:type="dcterms:W3CDTF">2018-02-08T18:21:00Z</dcterms:modified>
</cp:coreProperties>
</file>